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893C7" w14:textId="77777777" w:rsidR="007D3ADD" w:rsidRPr="00410F40" w:rsidRDefault="007D3ADD" w:rsidP="007D3ADD">
      <w:pPr>
        <w:pStyle w:val="Nzev"/>
        <w:spacing w:before="200" w:after="0"/>
        <w:jc w:val="center"/>
        <w:rPr>
          <w:rFonts w:ascii="Times New Roman" w:hAnsi="Times New Roman" w:cs="Times New Roman"/>
          <w:b/>
          <w:bCs/>
          <w:sz w:val="32"/>
          <w:szCs w:val="32"/>
        </w:rPr>
      </w:pPr>
      <w:r w:rsidRPr="00410F40">
        <w:rPr>
          <w:rFonts w:ascii="Times New Roman" w:hAnsi="Times New Roman" w:cs="Times New Roman"/>
          <w:b/>
          <w:bCs/>
          <w:sz w:val="32"/>
          <w:szCs w:val="32"/>
        </w:rPr>
        <w:t>POZVÁNKA</w:t>
      </w:r>
    </w:p>
    <w:p w14:paraId="2E1A0E30" w14:textId="77777777" w:rsidR="007D3ADD" w:rsidRPr="00410F40" w:rsidRDefault="007D3ADD" w:rsidP="007D3ADD">
      <w:pPr>
        <w:pStyle w:val="Nzev"/>
        <w:spacing w:after="0"/>
        <w:jc w:val="center"/>
        <w:rPr>
          <w:rFonts w:ascii="Times New Roman" w:hAnsi="Times New Roman" w:cs="Times New Roman"/>
          <w:b/>
          <w:bCs/>
          <w:sz w:val="32"/>
          <w:szCs w:val="32"/>
        </w:rPr>
      </w:pPr>
      <w:r w:rsidRPr="00410F40">
        <w:rPr>
          <w:rFonts w:ascii="Times New Roman" w:hAnsi="Times New Roman" w:cs="Times New Roman"/>
          <w:b/>
          <w:bCs/>
          <w:sz w:val="32"/>
          <w:szCs w:val="32"/>
        </w:rPr>
        <w:t>na Memoriál Ludvíčka Svobody</w:t>
      </w:r>
    </w:p>
    <w:p w14:paraId="389F198F" w14:textId="77777777" w:rsidR="007D3ADD" w:rsidRDefault="007D3ADD" w:rsidP="007D3ADD">
      <w:pPr>
        <w:jc w:val="center"/>
      </w:pPr>
      <w:r>
        <w:t>(soutěž je zařazená do Ostravské ligy mládeže)</w:t>
      </w:r>
    </w:p>
    <w:p w14:paraId="65F6D433" w14:textId="77777777" w:rsidR="007D3ADD" w:rsidRPr="007D3ADD" w:rsidRDefault="007D3ADD" w:rsidP="007D3ADD"/>
    <w:p w14:paraId="4937854A" w14:textId="77777777" w:rsidR="007D3ADD" w:rsidRPr="007D3ADD" w:rsidRDefault="007D3ADD" w:rsidP="007D3ADD">
      <w:pPr>
        <w:pStyle w:val="Nzev"/>
        <w:jc w:val="both"/>
        <w:rPr>
          <w:rFonts w:ascii="Times New Roman" w:hAnsi="Times New Roman" w:cs="Times New Roman"/>
          <w:b/>
          <w:bCs/>
          <w:sz w:val="28"/>
          <w:szCs w:val="28"/>
        </w:rPr>
      </w:pPr>
      <w:r w:rsidRPr="007D3ADD">
        <w:rPr>
          <w:rFonts w:ascii="Times New Roman" w:hAnsi="Times New Roman" w:cs="Times New Roman"/>
          <w:b/>
          <w:bCs/>
          <w:sz w:val="28"/>
          <w:szCs w:val="28"/>
        </w:rPr>
        <w:t>Střelba ze vzduchovky</w:t>
      </w:r>
    </w:p>
    <w:p w14:paraId="72013CC6" w14:textId="77777777" w:rsidR="007D3ADD" w:rsidRPr="007D3ADD" w:rsidRDefault="007D3ADD" w:rsidP="007D3ADD">
      <w:pPr>
        <w:numPr>
          <w:ilvl w:val="0"/>
          <w:numId w:val="2"/>
        </w:numPr>
        <w:jc w:val="both"/>
      </w:pPr>
      <w:r w:rsidRPr="007D3ADD">
        <w:t xml:space="preserve">Terče jsou vzdáleny 10 metrů (lapače). Střílí pětičlenné družstvo, každý má svůj terč. </w:t>
      </w:r>
    </w:p>
    <w:p w14:paraId="3485706A" w14:textId="77777777" w:rsidR="007D3ADD" w:rsidRPr="007D3ADD" w:rsidRDefault="007D3ADD" w:rsidP="007D3ADD">
      <w:pPr>
        <w:numPr>
          <w:ilvl w:val="0"/>
          <w:numId w:val="2"/>
        </w:numPr>
        <w:jc w:val="both"/>
      </w:pPr>
      <w:r w:rsidRPr="007D3ADD">
        <w:t xml:space="preserve">Terče jsou standardní na střelbu ze vzduchovky – tj. 15 x 15 cm. </w:t>
      </w:r>
    </w:p>
    <w:p w14:paraId="7E366F57" w14:textId="77777777" w:rsidR="007D3ADD" w:rsidRPr="007D3ADD" w:rsidRDefault="007D3ADD" w:rsidP="007D3ADD">
      <w:pPr>
        <w:numPr>
          <w:ilvl w:val="0"/>
          <w:numId w:val="2"/>
        </w:numPr>
        <w:jc w:val="both"/>
      </w:pPr>
      <w:r w:rsidRPr="007D3ADD">
        <w:t xml:space="preserve">Každý člen družstva má pět ran. Po ukončení střelby se sečte počet bodů všech pěti členů. </w:t>
      </w:r>
    </w:p>
    <w:p w14:paraId="095A5ED6" w14:textId="77777777" w:rsidR="007D3ADD" w:rsidRDefault="007D3ADD" w:rsidP="007D3ADD">
      <w:pPr>
        <w:numPr>
          <w:ilvl w:val="0"/>
          <w:numId w:val="2"/>
        </w:numPr>
        <w:jc w:val="both"/>
      </w:pPr>
      <w:r w:rsidRPr="007D3ADD">
        <w:t>Mladší kategorie střílí s oporou.</w:t>
      </w:r>
    </w:p>
    <w:p w14:paraId="7D07C59B" w14:textId="77777777" w:rsidR="007D3ADD" w:rsidRPr="007D3ADD" w:rsidRDefault="007D3ADD" w:rsidP="007D3ADD">
      <w:pPr>
        <w:jc w:val="both"/>
      </w:pPr>
    </w:p>
    <w:p w14:paraId="6AF4DF87" w14:textId="77777777" w:rsidR="007D3ADD" w:rsidRPr="007D3ADD" w:rsidRDefault="007D3ADD" w:rsidP="007D3ADD">
      <w:pPr>
        <w:pStyle w:val="Nzev"/>
        <w:jc w:val="both"/>
        <w:rPr>
          <w:rFonts w:ascii="Times New Roman" w:hAnsi="Times New Roman" w:cs="Times New Roman"/>
          <w:b/>
          <w:bCs/>
          <w:sz w:val="28"/>
          <w:szCs w:val="28"/>
        </w:rPr>
      </w:pPr>
      <w:r w:rsidRPr="007D3ADD">
        <w:rPr>
          <w:rFonts w:ascii="Times New Roman" w:hAnsi="Times New Roman" w:cs="Times New Roman"/>
          <w:b/>
          <w:bCs/>
          <w:sz w:val="28"/>
          <w:szCs w:val="28"/>
        </w:rPr>
        <w:t>Uzlová štafeta</w:t>
      </w:r>
    </w:p>
    <w:p w14:paraId="4F302931" w14:textId="77777777" w:rsidR="007D3ADD" w:rsidRPr="007D3ADD" w:rsidRDefault="007D3ADD" w:rsidP="007D3ADD">
      <w:pPr>
        <w:numPr>
          <w:ilvl w:val="0"/>
          <w:numId w:val="1"/>
        </w:numPr>
        <w:jc w:val="both"/>
      </w:pPr>
      <w:r w:rsidRPr="007D3ADD">
        <w:t xml:space="preserve">Soutěží pětičlenné družstvo. Před startem si každý člen vylosuje daný uzel. Disciplína se provádí člunkově, tj. první člen vystartuje, provede úvaz, vrací se na start, poté vyběhne druhý atd. až do pátého člena. Vzdálenost od uzlů jsou tři metry. </w:t>
      </w:r>
    </w:p>
    <w:p w14:paraId="05A90D0E" w14:textId="330C836D" w:rsidR="007D3ADD" w:rsidRPr="007D3ADD" w:rsidRDefault="007D3ADD" w:rsidP="007D3ADD">
      <w:pPr>
        <w:numPr>
          <w:ilvl w:val="0"/>
          <w:numId w:val="1"/>
        </w:numPr>
        <w:jc w:val="both"/>
      </w:pPr>
      <w:r w:rsidRPr="007D3ADD">
        <w:t xml:space="preserve">Plochá spojka, </w:t>
      </w:r>
      <w:r w:rsidR="005413FE">
        <w:t>l</w:t>
      </w:r>
      <w:r w:rsidRPr="007D3ADD">
        <w:t xml:space="preserve">odní uzel, </w:t>
      </w:r>
      <w:r w:rsidR="005413FE">
        <w:t>t</w:t>
      </w:r>
      <w:r w:rsidRPr="007D3ADD">
        <w:t xml:space="preserve">esařský uzel a osmičkový uzel (lano tloušťky 6 mm a délky 2 m) </w:t>
      </w:r>
      <w:r w:rsidR="005413FE">
        <w:t>ú</w:t>
      </w:r>
      <w:r w:rsidRPr="007D3ADD">
        <w:t>vaz na proudnici (lano tloušťky 6 mm, „nekonečné „lano ve vaku)</w:t>
      </w:r>
    </w:p>
    <w:p w14:paraId="416673CE" w14:textId="05394E4D" w:rsidR="007D3ADD" w:rsidRPr="007D3ADD" w:rsidRDefault="007D3ADD" w:rsidP="007D3ADD">
      <w:pPr>
        <w:numPr>
          <w:ilvl w:val="0"/>
          <w:numId w:val="1"/>
        </w:numPr>
        <w:jc w:val="both"/>
      </w:pPr>
      <w:r w:rsidRPr="007D3ADD">
        <w:t xml:space="preserve">Lana visí na stojanu, kromě úvazu na proudnici /leží na zemi/. U </w:t>
      </w:r>
      <w:r w:rsidR="008F714C">
        <w:t>osmičkového uzlu</w:t>
      </w:r>
      <w:r w:rsidRPr="007D3ADD">
        <w:t xml:space="preserve"> si závodník po startu může stáhnout lano ze stojanu.</w:t>
      </w:r>
    </w:p>
    <w:p w14:paraId="127575A3" w14:textId="77777777" w:rsidR="007D3ADD" w:rsidRPr="007D3ADD" w:rsidRDefault="007D3ADD" w:rsidP="007D3ADD">
      <w:pPr>
        <w:numPr>
          <w:ilvl w:val="0"/>
          <w:numId w:val="1"/>
        </w:numPr>
        <w:jc w:val="both"/>
      </w:pPr>
      <w:r w:rsidRPr="007D3ADD">
        <w:rPr>
          <w:color w:val="FF0000"/>
        </w:rPr>
        <w:t>U kategorie starší žáci s přípravou nepomáhá trenér, každý člen si lano připravuje sám.</w:t>
      </w:r>
      <w:r w:rsidRPr="007D3ADD">
        <w:t xml:space="preserve"> U kategorie mladší žáci může s přípravou pomoct trenér.</w:t>
      </w:r>
    </w:p>
    <w:p w14:paraId="3F2EB2D9" w14:textId="77777777" w:rsidR="007D3ADD" w:rsidRPr="007D3ADD" w:rsidRDefault="007D3ADD" w:rsidP="007D3ADD">
      <w:pPr>
        <w:numPr>
          <w:ilvl w:val="0"/>
          <w:numId w:val="1"/>
        </w:numPr>
        <w:jc w:val="both"/>
      </w:pPr>
      <w:r w:rsidRPr="007D3ADD">
        <w:rPr>
          <w:color w:val="FF0000"/>
        </w:rPr>
        <w:t>Závodník se musí alespoň pokusit o uvázání uzlu</w:t>
      </w:r>
      <w:r w:rsidRPr="007D3ADD">
        <w:t>.</w:t>
      </w:r>
    </w:p>
    <w:p w14:paraId="7D90175B" w14:textId="77777777" w:rsidR="007D3ADD" w:rsidRPr="007D3ADD" w:rsidRDefault="007D3ADD" w:rsidP="007D3ADD">
      <w:pPr>
        <w:numPr>
          <w:ilvl w:val="0"/>
          <w:numId w:val="1"/>
        </w:numPr>
        <w:jc w:val="both"/>
        <w:rPr>
          <w:color w:val="FF0000"/>
        </w:rPr>
      </w:pPr>
      <w:r w:rsidRPr="007D3ADD">
        <w:t>Každé družstvo má dva pokusy. Za nesprávné provedení uzlu se přičte 10 sekund, za úvaz na proudnici 20 sekund, předčasné vyběhnutí 10 sekund,</w:t>
      </w:r>
      <w:r w:rsidRPr="007D3ADD">
        <w:rPr>
          <w:color w:val="FF0000"/>
        </w:rPr>
        <w:t xml:space="preserve"> pokud se závodník nepokusí o uvázání uzlu 20 s.</w:t>
      </w:r>
    </w:p>
    <w:p w14:paraId="1BDCE6D0" w14:textId="77777777" w:rsidR="007D3ADD" w:rsidRPr="007D3ADD" w:rsidRDefault="007D3ADD" w:rsidP="007D3ADD">
      <w:pPr>
        <w:numPr>
          <w:ilvl w:val="0"/>
          <w:numId w:val="1"/>
        </w:numPr>
        <w:jc w:val="both"/>
        <w:rPr>
          <w:bCs/>
        </w:rPr>
      </w:pPr>
      <w:r w:rsidRPr="007D3ADD">
        <w:rPr>
          <w:bCs/>
        </w:rPr>
        <w:t>Při předčasném vyběhnutí prvního člena štafety se start opakuje. Další chybný start je zatížen 10 s.</w:t>
      </w:r>
    </w:p>
    <w:p w14:paraId="048F6AA5" w14:textId="77777777" w:rsidR="007D3ADD" w:rsidRPr="007D3ADD" w:rsidRDefault="007D3ADD" w:rsidP="007D3ADD">
      <w:pPr>
        <w:pStyle w:val="Nzev"/>
        <w:jc w:val="both"/>
        <w:rPr>
          <w:rFonts w:ascii="Times New Roman" w:hAnsi="Times New Roman" w:cs="Times New Roman"/>
          <w:b/>
          <w:bCs/>
          <w:sz w:val="28"/>
          <w:szCs w:val="28"/>
        </w:rPr>
      </w:pPr>
      <w:r w:rsidRPr="007D3ADD">
        <w:rPr>
          <w:rFonts w:ascii="Times New Roman" w:hAnsi="Times New Roman" w:cs="Times New Roman"/>
          <w:b/>
          <w:bCs/>
          <w:sz w:val="28"/>
          <w:szCs w:val="28"/>
        </w:rPr>
        <w:t>Hadicová štafeta</w:t>
      </w:r>
    </w:p>
    <w:p w14:paraId="0CFAEE72" w14:textId="77777777" w:rsidR="007D3ADD" w:rsidRPr="007D3ADD" w:rsidRDefault="007D3ADD" w:rsidP="007D3ADD">
      <w:pPr>
        <w:numPr>
          <w:ilvl w:val="0"/>
          <w:numId w:val="3"/>
        </w:numPr>
        <w:jc w:val="both"/>
      </w:pPr>
      <w:r w:rsidRPr="007D3ADD">
        <w:t xml:space="preserve">Soutěží pětičlenné družstvo. </w:t>
      </w:r>
    </w:p>
    <w:p w14:paraId="119A4F3A" w14:textId="77777777" w:rsidR="007D3ADD" w:rsidRPr="007D3ADD" w:rsidRDefault="007D3ADD" w:rsidP="007D3ADD">
      <w:pPr>
        <w:numPr>
          <w:ilvl w:val="0"/>
          <w:numId w:val="3"/>
        </w:numPr>
        <w:jc w:val="both"/>
      </w:pPr>
      <w:r w:rsidRPr="007D3ADD">
        <w:t xml:space="preserve">Každé družstvo má dva pokusy. </w:t>
      </w:r>
    </w:p>
    <w:p w14:paraId="67DE264E" w14:textId="5252000B" w:rsidR="007D3ADD" w:rsidRPr="007D3ADD" w:rsidRDefault="007D3ADD" w:rsidP="007D3ADD">
      <w:pPr>
        <w:numPr>
          <w:ilvl w:val="0"/>
          <w:numId w:val="3"/>
        </w:numPr>
        <w:jc w:val="both"/>
      </w:pPr>
      <w:r w:rsidRPr="007D3ADD">
        <w:t>Startuje se člunkově na vzdálenost 1</w:t>
      </w:r>
      <w:r w:rsidR="005413FE">
        <w:t>0</w:t>
      </w:r>
      <w:r w:rsidRPr="007D3ADD">
        <w:t xml:space="preserve"> metrů. Na tlesknutí nebo píšťalku vyběhne první člen, doběhne k hadicím C, na jedné hadici půlspojky spojí, na druhé rozpojí a vrací se zpět na start, kde vybíhá další člen, který vykoná stejnou činnost až do pátého člena štafety. </w:t>
      </w:r>
    </w:p>
    <w:p w14:paraId="50706E0E" w14:textId="77777777" w:rsidR="007D3ADD" w:rsidRPr="007D3ADD" w:rsidRDefault="007D3ADD" w:rsidP="007D3ADD">
      <w:pPr>
        <w:numPr>
          <w:ilvl w:val="0"/>
          <w:numId w:val="3"/>
        </w:numPr>
        <w:jc w:val="both"/>
      </w:pPr>
      <w:r w:rsidRPr="007D3ADD">
        <w:rPr>
          <w:b/>
        </w:rPr>
        <w:t xml:space="preserve">Trestné body </w:t>
      </w:r>
      <w:r w:rsidRPr="007D3ADD">
        <w:rPr>
          <w:bCs/>
        </w:rPr>
        <w:t>(každý případ):</w:t>
      </w:r>
    </w:p>
    <w:p w14:paraId="043AE243" w14:textId="77777777" w:rsidR="007D3ADD" w:rsidRPr="007D3ADD" w:rsidRDefault="007D3ADD" w:rsidP="007D3ADD">
      <w:pPr>
        <w:numPr>
          <w:ilvl w:val="1"/>
          <w:numId w:val="3"/>
        </w:numPr>
        <w:jc w:val="both"/>
      </w:pPr>
      <w:r w:rsidRPr="007D3ADD">
        <w:t>Předčasné vyběhnutí – 10 s</w:t>
      </w:r>
    </w:p>
    <w:p w14:paraId="6206C947" w14:textId="77777777" w:rsidR="007D3ADD" w:rsidRPr="007D3ADD" w:rsidRDefault="007D3ADD" w:rsidP="007D3ADD">
      <w:pPr>
        <w:numPr>
          <w:ilvl w:val="1"/>
          <w:numId w:val="3"/>
        </w:numPr>
        <w:jc w:val="both"/>
      </w:pPr>
      <w:r w:rsidRPr="007D3ADD">
        <w:t>Nespojené koncovky – 10 s</w:t>
      </w:r>
    </w:p>
    <w:p w14:paraId="396497B0" w14:textId="77777777" w:rsidR="007D3ADD" w:rsidRPr="007D3ADD" w:rsidRDefault="007D3ADD" w:rsidP="007D3ADD">
      <w:pPr>
        <w:numPr>
          <w:ilvl w:val="1"/>
          <w:numId w:val="3"/>
        </w:numPr>
        <w:jc w:val="both"/>
      </w:pPr>
      <w:r w:rsidRPr="007D3ADD">
        <w:t>Nerozpojené koncovky – 10 s</w:t>
      </w:r>
    </w:p>
    <w:p w14:paraId="631C0E2E" w14:textId="77777777" w:rsidR="007D3ADD" w:rsidRPr="007D3ADD" w:rsidRDefault="007D3ADD" w:rsidP="007D3ADD">
      <w:pPr>
        <w:numPr>
          <w:ilvl w:val="1"/>
          <w:numId w:val="3"/>
        </w:numPr>
        <w:jc w:val="both"/>
      </w:pPr>
      <w:r w:rsidRPr="007D3ADD">
        <w:rPr>
          <w:bCs/>
        </w:rPr>
        <w:t>Při předčasném vyběhnutí prvního člena štafety se start opakuje. Další chybný start je zatížen 10 s.</w:t>
      </w:r>
    </w:p>
    <w:p w14:paraId="4658F358" w14:textId="6F83B9E6" w:rsidR="007D3ADD" w:rsidRDefault="007D3ADD" w:rsidP="007D3ADD">
      <w:pPr>
        <w:jc w:val="both"/>
        <w:rPr>
          <w:b/>
        </w:rPr>
      </w:pPr>
    </w:p>
    <w:p w14:paraId="2B7F9EBF" w14:textId="77777777" w:rsidR="00484599" w:rsidRDefault="00484599" w:rsidP="007D3ADD">
      <w:pPr>
        <w:jc w:val="both"/>
        <w:rPr>
          <w:b/>
        </w:rPr>
      </w:pPr>
      <w:bookmarkStart w:id="0" w:name="_GoBack"/>
      <w:bookmarkEnd w:id="0"/>
    </w:p>
    <w:p w14:paraId="160BF26F" w14:textId="77777777" w:rsidR="007D3ADD" w:rsidRDefault="007D3ADD" w:rsidP="007D3ADD">
      <w:pPr>
        <w:jc w:val="both"/>
        <w:rPr>
          <w:b/>
        </w:rPr>
      </w:pPr>
    </w:p>
    <w:p w14:paraId="7E1AB18A" w14:textId="77777777" w:rsidR="007D3ADD" w:rsidRPr="007D3ADD" w:rsidRDefault="007D3ADD" w:rsidP="007D3ADD">
      <w:pPr>
        <w:jc w:val="both"/>
        <w:rPr>
          <w:b/>
        </w:rPr>
      </w:pPr>
    </w:p>
    <w:p w14:paraId="00B85579" w14:textId="325A2563" w:rsidR="007D3ADD" w:rsidRDefault="007D3ADD" w:rsidP="007D3ADD">
      <w:pPr>
        <w:rPr>
          <w:sz w:val="28"/>
          <w:szCs w:val="28"/>
        </w:rPr>
      </w:pPr>
      <w:r w:rsidRPr="007D3ADD">
        <w:rPr>
          <w:b/>
          <w:sz w:val="28"/>
          <w:szCs w:val="28"/>
        </w:rPr>
        <w:lastRenderedPageBreak/>
        <w:t>Plánek hadicové štafety:</w:t>
      </w:r>
      <w:r w:rsidRPr="007D3ADD">
        <w:rPr>
          <w:sz w:val="28"/>
          <w:szCs w:val="28"/>
        </w:rPr>
        <w:t xml:space="preserve"> </w:t>
      </w:r>
    </w:p>
    <w:p w14:paraId="401B9E37" w14:textId="77777777" w:rsidR="007D3ADD" w:rsidRPr="007D3ADD" w:rsidRDefault="007D3ADD" w:rsidP="007D3ADD">
      <w:pPr>
        <w:rPr>
          <w:b/>
          <w:sz w:val="28"/>
          <w:szCs w:val="28"/>
        </w:rPr>
      </w:pPr>
    </w:p>
    <w:p w14:paraId="3AB3B216" w14:textId="2ED88F6C" w:rsidR="007D3ADD" w:rsidRPr="007D3ADD" w:rsidRDefault="007D3ADD" w:rsidP="007D3ADD">
      <w:pPr>
        <w:jc w:val="center"/>
      </w:pPr>
    </w:p>
    <w:p w14:paraId="1AC3D980" w14:textId="4635D2BD" w:rsidR="007D3ADD" w:rsidRPr="007D3ADD" w:rsidRDefault="005413FE" w:rsidP="007D3ADD">
      <w:pPr>
        <w:jc w:val="center"/>
      </w:pPr>
      <w:r>
        <w:rPr>
          <w:noProof/>
        </w:rPr>
        <w:drawing>
          <wp:inline distT="0" distB="0" distL="0" distR="0" wp14:anchorId="19E26425" wp14:editId="021ACCBC">
            <wp:extent cx="4305889" cy="6092890"/>
            <wp:effectExtent l="0" t="0" r="0" b="3175"/>
            <wp:docPr id="257466473" name="Obrázek 1"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466473" name="Obrázek 1" descr="Obsah obrázku text, snímek obrazovky, Písmo, design&#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9633" cy="6098187"/>
                    </a:xfrm>
                    <a:prstGeom prst="rect">
                      <a:avLst/>
                    </a:prstGeom>
                  </pic:spPr>
                </pic:pic>
              </a:graphicData>
            </a:graphic>
          </wp:inline>
        </w:drawing>
      </w:r>
    </w:p>
    <w:p w14:paraId="667BCAD4" w14:textId="77777777" w:rsidR="007D3ADD" w:rsidRPr="007D3ADD" w:rsidRDefault="007D3ADD" w:rsidP="007D3ADD">
      <w:pPr>
        <w:tabs>
          <w:tab w:val="left" w:pos="660"/>
        </w:tabs>
        <w:jc w:val="both"/>
        <w:rPr>
          <w:b/>
        </w:rPr>
      </w:pPr>
      <w:r w:rsidRPr="007D3ADD">
        <w:rPr>
          <w:b/>
        </w:rPr>
        <w:tab/>
      </w:r>
    </w:p>
    <w:p w14:paraId="36212439" w14:textId="77777777" w:rsidR="007D3ADD" w:rsidRPr="007D3ADD" w:rsidRDefault="007D3ADD" w:rsidP="007D3ADD">
      <w:pPr>
        <w:jc w:val="both"/>
        <w:rPr>
          <w:b/>
          <w:color w:val="FF0000"/>
        </w:rPr>
      </w:pPr>
      <w:r w:rsidRPr="007D3ADD">
        <w:rPr>
          <w:b/>
          <w:color w:val="FF0000"/>
        </w:rPr>
        <w:t xml:space="preserve">Hlavní rozhodčí a rozhodčí každé disciplíny má právo vyloučit hlídku ze soutěže za nesportovní chování závodníků nebo vedoucího během provádění disciplín. </w:t>
      </w:r>
    </w:p>
    <w:p w14:paraId="320FE17A" w14:textId="77777777" w:rsidR="00213673" w:rsidRPr="007D3ADD" w:rsidRDefault="00213673"/>
    <w:sectPr w:rsidR="00213673" w:rsidRPr="007D3ADD" w:rsidSect="007D3ADD">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8A83C" w14:textId="77777777" w:rsidR="0096184A" w:rsidRDefault="0096184A">
      <w:r>
        <w:separator/>
      </w:r>
    </w:p>
  </w:endnote>
  <w:endnote w:type="continuationSeparator" w:id="0">
    <w:p w14:paraId="43797283" w14:textId="77777777" w:rsidR="0096184A" w:rsidRDefault="0096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5EFE" w14:textId="77777777" w:rsidR="0096184A" w:rsidRDefault="0096184A">
      <w:r>
        <w:separator/>
      </w:r>
    </w:p>
  </w:footnote>
  <w:footnote w:type="continuationSeparator" w:id="0">
    <w:p w14:paraId="2CD4B0D4" w14:textId="77777777" w:rsidR="0096184A" w:rsidRDefault="0096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3795" w14:textId="77777777" w:rsidR="004375A7" w:rsidRDefault="0096184A">
    <w:pPr>
      <w:pStyle w:val="Zhlav"/>
      <w:rPr>
        <w:rFonts w:ascii="Tahoma" w:hAnsi="Tahoma" w:cs="Tahoma"/>
        <w:b/>
        <w:bCs/>
        <w:i/>
        <w:iCs/>
        <w:sz w:val="28"/>
      </w:rPr>
    </w:pPr>
    <w:r>
      <w:rPr>
        <w:noProof/>
      </w:rPr>
      <w:pict w14:anchorId="4EED2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 style="position:absolute;margin-left:-.25pt;margin-top:.05pt;width:55.95pt;height:56.5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r w:rsidR="00AD09A6">
      <w:tab/>
    </w:r>
    <w:r w:rsidR="00AD09A6">
      <w:rPr>
        <w:rFonts w:ascii="Tahoma" w:hAnsi="Tahoma" w:cs="Tahoma"/>
        <w:b/>
        <w:bCs/>
        <w:i/>
        <w:iCs/>
        <w:sz w:val="28"/>
      </w:rPr>
      <w:t xml:space="preserve">Sbor dobrovolných hasičů Horní </w:t>
    </w:r>
    <w:proofErr w:type="spellStart"/>
    <w:r w:rsidR="00AD09A6">
      <w:rPr>
        <w:rFonts w:ascii="Tahoma" w:hAnsi="Tahoma" w:cs="Tahoma"/>
        <w:b/>
        <w:bCs/>
        <w:i/>
        <w:iCs/>
        <w:sz w:val="28"/>
      </w:rPr>
      <w:t>Datyně</w:t>
    </w:r>
    <w:proofErr w:type="spellEnd"/>
    <w:r w:rsidR="00AD09A6">
      <w:rPr>
        <w:rFonts w:ascii="Tahoma" w:hAnsi="Tahoma" w:cs="Tahoma"/>
        <w:b/>
        <w:bCs/>
        <w:i/>
        <w:iCs/>
        <w:sz w:val="28"/>
      </w:rPr>
      <w:tab/>
    </w:r>
    <w:r w:rsidR="00484599">
      <w:rPr>
        <w:noProof/>
      </w:rPr>
      <w:pict w14:anchorId="54703FD4">
        <v:shape id="obrázek 2" o:spid="_x0000_i1025" type="#_x0000_t75" alt="" style="width:64pt;height:56.5pt;visibility:visible;mso-wrap-style:square;mso-width-percent:0;mso-height-percent:0;mso-width-percent:0;mso-height-percent:0">
          <v:imagedata r:id="rId2" o:title=""/>
          <o:lock v:ext="edit" rotation="t" cropping="t" verticies="t"/>
        </v:shape>
      </w:pict>
    </w:r>
  </w:p>
  <w:p w14:paraId="620B34A8" w14:textId="77777777" w:rsidR="004375A7" w:rsidRDefault="0096184A">
    <w:pPr>
      <w:pStyle w:val="Zhlav"/>
      <w:jc w:val="center"/>
      <w:rPr>
        <w:rFonts w:ascii="Tahoma" w:hAnsi="Tahoma" w:cs="Tahoma"/>
      </w:rPr>
    </w:pPr>
    <w:r>
      <w:rPr>
        <w:rFonts w:ascii="Tahoma" w:hAnsi="Tahoma" w:cs="Tahoma"/>
      </w:rPr>
      <w:t>Vratimovská 23</w:t>
    </w:r>
  </w:p>
  <w:p w14:paraId="62EFEF97" w14:textId="77777777" w:rsidR="004375A7" w:rsidRDefault="0096184A">
    <w:pPr>
      <w:pStyle w:val="Zhlav"/>
      <w:jc w:val="center"/>
      <w:rPr>
        <w:rFonts w:ascii="Tahoma" w:hAnsi="Tahoma" w:cs="Tahoma"/>
      </w:rPr>
    </w:pPr>
    <w:r>
      <w:rPr>
        <w:rFonts w:ascii="Tahoma" w:hAnsi="Tahoma" w:cs="Tahoma"/>
      </w:rPr>
      <w:t xml:space="preserve">739 32 Horní </w:t>
    </w:r>
    <w:proofErr w:type="spellStart"/>
    <w:r>
      <w:rPr>
        <w:rFonts w:ascii="Tahoma" w:hAnsi="Tahoma" w:cs="Tahoma"/>
      </w:rPr>
      <w:t>Datyně</w:t>
    </w:r>
    <w:proofErr w:type="spellEnd"/>
  </w:p>
  <w:p w14:paraId="29C7568A" w14:textId="77777777" w:rsidR="004375A7" w:rsidRDefault="0096184A">
    <w:pPr>
      <w:pStyle w:val="Zhlav"/>
      <w:jc w:val="center"/>
      <w:rPr>
        <w:rFonts w:ascii="Tahoma" w:hAnsi="Tahoma" w:cs="Tahoma"/>
      </w:rPr>
    </w:pPr>
    <w:r w:rsidRPr="005844CA">
      <w:rPr>
        <w:rFonts w:ascii="Tahoma" w:hAnsi="Tahoma" w:cs="Tahoma"/>
      </w:rPr>
      <w:t>http://www.sdhhd.cz/</w:t>
    </w:r>
  </w:p>
  <w:p w14:paraId="5F4FA813" w14:textId="77777777" w:rsidR="004375A7" w:rsidRDefault="0096184A">
    <w:pPr>
      <w:pStyle w:val="Zhlav"/>
      <w:jc w:val="center"/>
    </w:pPr>
    <w:r w:rsidRPr="005844CA">
      <w:rPr>
        <w:rFonts w:ascii="Tahoma" w:hAnsi="Tahoma" w:cs="Tahoma"/>
      </w:rPr>
      <w:t>hasici</w:t>
    </w:r>
    <w:r>
      <w:rPr>
        <w:rFonts w:ascii="Tahoma" w:hAnsi="Tahoma" w:cs="Tahoma"/>
      </w:rPr>
      <w:t>@sdhhd.cz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B0B"/>
    <w:multiLevelType w:val="hybridMultilevel"/>
    <w:tmpl w:val="22268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F17421"/>
    <w:multiLevelType w:val="hybridMultilevel"/>
    <w:tmpl w:val="B9A6CD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A7545FE"/>
    <w:multiLevelType w:val="hybridMultilevel"/>
    <w:tmpl w:val="AD8EC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DD"/>
    <w:rsid w:val="00187194"/>
    <w:rsid w:val="00213673"/>
    <w:rsid w:val="004375A7"/>
    <w:rsid w:val="00484599"/>
    <w:rsid w:val="005413FE"/>
    <w:rsid w:val="007C5E72"/>
    <w:rsid w:val="007D3ADD"/>
    <w:rsid w:val="008F714C"/>
    <w:rsid w:val="0096184A"/>
    <w:rsid w:val="00A73618"/>
    <w:rsid w:val="00AD09A6"/>
    <w:rsid w:val="00F65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4E55F6"/>
  <w15:chartTrackingRefBased/>
  <w15:docId w15:val="{0B9B3E8A-337E-C949-B13F-BD74F93A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DD"/>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7D3A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D3A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D3AD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D3AD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D3AD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D3AD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D3AD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D3AD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D3AD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3AD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D3AD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D3AD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D3AD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D3AD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D3AD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D3AD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D3AD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D3ADD"/>
    <w:rPr>
      <w:rFonts w:eastAsiaTheme="majorEastAsia" w:cstheme="majorBidi"/>
      <w:color w:val="272727" w:themeColor="text1" w:themeTint="D8"/>
    </w:rPr>
  </w:style>
  <w:style w:type="paragraph" w:styleId="Nzev">
    <w:name w:val="Title"/>
    <w:basedOn w:val="Normln"/>
    <w:next w:val="Normln"/>
    <w:link w:val="NzevChar"/>
    <w:qFormat/>
    <w:rsid w:val="007D3AD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D3AD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D3ADD"/>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D3AD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D3ADD"/>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7D3ADD"/>
    <w:rPr>
      <w:i/>
      <w:iCs/>
      <w:color w:val="404040" w:themeColor="text1" w:themeTint="BF"/>
    </w:rPr>
  </w:style>
  <w:style w:type="paragraph" w:styleId="Odstavecseseznamem">
    <w:name w:val="List Paragraph"/>
    <w:basedOn w:val="Normln"/>
    <w:uiPriority w:val="34"/>
    <w:qFormat/>
    <w:rsid w:val="007D3ADD"/>
    <w:pPr>
      <w:ind w:left="720"/>
      <w:contextualSpacing/>
    </w:pPr>
  </w:style>
  <w:style w:type="character" w:styleId="Zdraznnintenzivn">
    <w:name w:val="Intense Emphasis"/>
    <w:basedOn w:val="Standardnpsmoodstavce"/>
    <w:uiPriority w:val="21"/>
    <w:qFormat/>
    <w:rsid w:val="007D3ADD"/>
    <w:rPr>
      <w:i/>
      <w:iCs/>
      <w:color w:val="0F4761" w:themeColor="accent1" w:themeShade="BF"/>
    </w:rPr>
  </w:style>
  <w:style w:type="paragraph" w:styleId="Vrazncitt">
    <w:name w:val="Intense Quote"/>
    <w:basedOn w:val="Normln"/>
    <w:next w:val="Normln"/>
    <w:link w:val="VrazncittChar"/>
    <w:uiPriority w:val="30"/>
    <w:qFormat/>
    <w:rsid w:val="007D3A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D3ADD"/>
    <w:rPr>
      <w:i/>
      <w:iCs/>
      <w:color w:val="0F4761" w:themeColor="accent1" w:themeShade="BF"/>
    </w:rPr>
  </w:style>
  <w:style w:type="character" w:styleId="Odkazintenzivn">
    <w:name w:val="Intense Reference"/>
    <w:basedOn w:val="Standardnpsmoodstavce"/>
    <w:uiPriority w:val="32"/>
    <w:qFormat/>
    <w:rsid w:val="007D3ADD"/>
    <w:rPr>
      <w:b/>
      <w:bCs/>
      <w:smallCaps/>
      <w:color w:val="0F4761" w:themeColor="accent1" w:themeShade="BF"/>
      <w:spacing w:val="5"/>
    </w:rPr>
  </w:style>
  <w:style w:type="paragraph" w:styleId="Zhlav">
    <w:name w:val="header"/>
    <w:basedOn w:val="Normln"/>
    <w:link w:val="ZhlavChar"/>
    <w:rsid w:val="007D3ADD"/>
    <w:pPr>
      <w:tabs>
        <w:tab w:val="center" w:pos="4536"/>
        <w:tab w:val="right" w:pos="9072"/>
      </w:tabs>
    </w:pPr>
  </w:style>
  <w:style w:type="character" w:customStyle="1" w:styleId="ZhlavChar">
    <w:name w:val="Záhlaví Char"/>
    <w:basedOn w:val="Standardnpsmoodstavce"/>
    <w:link w:val="Zhlav"/>
    <w:rsid w:val="007D3ADD"/>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1863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Svobodová</dc:creator>
  <cp:keywords/>
  <dc:description/>
  <cp:lastModifiedBy>Svobodová Lucie</cp:lastModifiedBy>
  <cp:revision>4</cp:revision>
  <dcterms:created xsi:type="dcterms:W3CDTF">2025-01-30T12:52:00Z</dcterms:created>
  <dcterms:modified xsi:type="dcterms:W3CDTF">2025-02-09T14:42:00Z</dcterms:modified>
</cp:coreProperties>
</file>